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right"/>
        <w:rPr>
          <w:rFonts w:hint="default"/>
          <w:color w:val="auto"/>
          <w:kern w:val="0"/>
        </w:rPr>
      </w:pPr>
      <w:r>
        <w:rPr>
          <w:rFonts w:hint="eastAsia"/>
          <w:color w:val="auto"/>
          <w:kern w:val="0"/>
        </w:rPr>
        <w:t>年　　月　　日　</w:t>
      </w:r>
    </w:p>
    <w:p>
      <w:pPr>
        <w:pStyle w:val="0"/>
        <w:widowControl w:val="1"/>
        <w:jc w:val="center"/>
        <w:rPr>
          <w:rFonts w:hint="default"/>
          <w:color w:val="auto"/>
          <w:kern w:val="0"/>
          <w:sz w:val="28"/>
        </w:rPr>
      </w:pPr>
      <w:r>
        <w:rPr>
          <w:rFonts w:hint="eastAsia"/>
          <w:color w:val="auto"/>
          <w:kern w:val="0"/>
          <w:sz w:val="28"/>
        </w:rPr>
        <w:t>水道使用水量認定申請書</w:t>
      </w:r>
    </w:p>
    <w:p>
      <w:pPr>
        <w:pStyle w:val="0"/>
        <w:widowControl w:val="1"/>
        <w:rPr>
          <w:rFonts w:hint="default"/>
          <w:color w:val="auto"/>
          <w:kern w:val="0"/>
        </w:rPr>
      </w:pPr>
    </w:p>
    <w:p>
      <w:pPr>
        <w:pStyle w:val="0"/>
        <w:widowControl w:val="1"/>
        <w:ind w:firstLine="240" w:firstLineChars="100"/>
        <w:rPr>
          <w:rFonts w:hint="default"/>
          <w:color w:val="auto"/>
          <w:kern w:val="0"/>
        </w:rPr>
      </w:pPr>
      <w:r>
        <w:rPr>
          <w:rFonts w:hint="eastAsia"/>
          <w:color w:val="auto"/>
          <w:kern w:val="0"/>
        </w:rPr>
        <w:t>陸前高田市水道事業の管理者の権限を行う</w:t>
      </w:r>
    </w:p>
    <w:p>
      <w:pPr>
        <w:pStyle w:val="0"/>
        <w:widowControl w:val="1"/>
        <w:ind w:firstLine="240" w:firstLineChars="100"/>
        <w:rPr>
          <w:rFonts w:hint="default"/>
          <w:color w:val="auto"/>
          <w:kern w:val="0"/>
        </w:rPr>
      </w:pPr>
      <w:r>
        <w:rPr>
          <w:rFonts w:hint="eastAsia"/>
          <w:color w:val="auto"/>
          <w:kern w:val="0"/>
        </w:rPr>
        <w:t>陸前高田市長　様</w:t>
      </w:r>
    </w:p>
    <w:p>
      <w:pPr>
        <w:pStyle w:val="0"/>
        <w:widowControl w:val="1"/>
        <w:rPr>
          <w:rFonts w:hint="default"/>
          <w:color w:val="auto"/>
          <w:kern w:val="0"/>
        </w:rPr>
      </w:pPr>
    </w:p>
    <w:tbl>
      <w:tblPr>
        <w:tblStyle w:val="26"/>
        <w:tblW w:w="7171" w:type="dxa"/>
        <w:tblInd w:w="2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40"/>
        <w:gridCol w:w="1320"/>
        <w:gridCol w:w="4411"/>
      </w:tblGrid>
      <w:tr>
        <w:trPr/>
        <w:tc>
          <w:tcPr>
            <w:tcW w:w="1440" w:type="dxa"/>
            <w:vAlign w:val="top"/>
          </w:tcPr>
          <w:p>
            <w:pPr>
              <w:pStyle w:val="0"/>
              <w:widowControl w:val="1"/>
              <w:spacing w:line="360" w:lineRule="exact"/>
              <w:jc w:val="distribute"/>
              <w:rPr>
                <w:rFonts w:hint="default"/>
                <w:color w:val="auto"/>
                <w:kern w:val="0"/>
              </w:rPr>
            </w:pPr>
            <w:r>
              <w:rPr>
                <w:rFonts w:hint="eastAsia"/>
                <w:color w:val="auto"/>
                <w:kern w:val="0"/>
              </w:rPr>
              <w:t>水道使用者</w:t>
            </w: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jc w:val="distribute"/>
              <w:rPr>
                <w:rFonts w:hint="default"/>
                <w:color w:val="auto"/>
                <w:kern w:val="0"/>
              </w:rPr>
            </w:pPr>
            <w:r>
              <w:rPr>
                <w:rFonts w:hint="eastAsia"/>
                <w:color w:val="auto"/>
                <w:kern w:val="0"/>
              </w:rPr>
              <w:t>水栓番号</w:t>
            </w:r>
          </w:p>
        </w:tc>
        <w:tc>
          <w:tcPr>
            <w:tcW w:w="44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rPr>
                <w:rFonts w:hint="default"/>
                <w:color w:val="auto"/>
                <w:kern w:val="0"/>
              </w:rPr>
            </w:pPr>
          </w:p>
        </w:tc>
      </w:tr>
      <w:tr>
        <w:trPr/>
        <w:tc>
          <w:tcPr>
            <w:tcW w:w="1440" w:type="dxa"/>
            <w:vAlign w:val="top"/>
          </w:tcPr>
          <w:p>
            <w:pPr>
              <w:pStyle w:val="0"/>
              <w:widowControl w:val="1"/>
              <w:spacing w:line="360" w:lineRule="exact"/>
              <w:jc w:val="distribute"/>
              <w:rPr>
                <w:rFonts w:hint="default"/>
                <w:color w:val="auto"/>
                <w:kern w:val="0"/>
              </w:rPr>
            </w:pPr>
          </w:p>
        </w:tc>
        <w:tc>
          <w:tcPr>
            <w:tcW w:w="13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jc w:val="distribute"/>
              <w:rPr>
                <w:rFonts w:hint="default"/>
                <w:color w:val="auto"/>
                <w:kern w:val="0"/>
              </w:rPr>
            </w:pPr>
            <w:r>
              <w:rPr>
                <w:rFonts w:hint="eastAsia"/>
                <w:color w:val="auto"/>
                <w:kern w:val="0"/>
              </w:rPr>
              <w:t>住所</w:t>
            </w:r>
          </w:p>
        </w:tc>
        <w:tc>
          <w:tcPr>
            <w:tcW w:w="44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rPr>
                <w:rFonts w:hint="default"/>
                <w:color w:val="auto"/>
                <w:kern w:val="0"/>
              </w:rPr>
            </w:pPr>
          </w:p>
        </w:tc>
      </w:tr>
      <w:tr>
        <w:trPr/>
        <w:tc>
          <w:tcPr>
            <w:tcW w:w="1440" w:type="dxa"/>
            <w:vAlign w:val="top"/>
          </w:tcPr>
          <w:p>
            <w:pPr>
              <w:pStyle w:val="0"/>
              <w:widowControl w:val="1"/>
              <w:spacing w:line="360" w:lineRule="exact"/>
              <w:jc w:val="distribute"/>
              <w:rPr>
                <w:rFonts w:hint="default"/>
                <w:color w:val="auto"/>
                <w:kern w:val="0"/>
              </w:rPr>
            </w:pPr>
          </w:p>
        </w:tc>
        <w:tc>
          <w:tcPr>
            <w:tcW w:w="13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jc w:val="distribute"/>
              <w:rPr>
                <w:rFonts w:hint="default"/>
                <w:color w:val="auto"/>
                <w:kern w:val="0"/>
              </w:rPr>
            </w:pPr>
            <w:r>
              <w:rPr>
                <w:rFonts w:hint="eastAsia"/>
                <w:color w:val="auto"/>
                <w:kern w:val="0"/>
              </w:rPr>
              <w:t>氏名</w:t>
            </w:r>
          </w:p>
        </w:tc>
        <w:tc>
          <w:tcPr>
            <w:tcW w:w="44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rPr>
                <w:rFonts w:hint="default"/>
                <w:color w:val="auto"/>
                <w:kern w:val="0"/>
              </w:rPr>
            </w:pPr>
          </w:p>
        </w:tc>
      </w:tr>
      <w:tr>
        <w:trPr/>
        <w:tc>
          <w:tcPr>
            <w:tcW w:w="1440" w:type="dxa"/>
            <w:vAlign w:val="top"/>
          </w:tcPr>
          <w:p>
            <w:pPr>
              <w:pStyle w:val="0"/>
              <w:widowControl w:val="1"/>
              <w:spacing w:line="360" w:lineRule="exact"/>
              <w:jc w:val="distribute"/>
              <w:rPr>
                <w:rFonts w:hint="default"/>
                <w:color w:val="auto"/>
                <w:kern w:val="0"/>
              </w:rPr>
            </w:pPr>
          </w:p>
        </w:tc>
        <w:tc>
          <w:tcPr>
            <w:tcW w:w="13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jc w:val="distribute"/>
              <w:rPr>
                <w:rFonts w:hint="default"/>
                <w:color w:val="auto"/>
                <w:kern w:val="0"/>
              </w:rPr>
            </w:pPr>
            <w:r>
              <w:rPr>
                <w:rFonts w:hint="eastAsia"/>
                <w:color w:val="auto"/>
                <w:kern w:val="0"/>
              </w:rPr>
              <w:t>電話番号</w:t>
            </w:r>
          </w:p>
        </w:tc>
        <w:tc>
          <w:tcPr>
            <w:tcW w:w="44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360" w:lineRule="exact"/>
              <w:rPr>
                <w:rFonts w:hint="default"/>
                <w:color w:val="auto"/>
                <w:kern w:val="0"/>
              </w:rPr>
            </w:pPr>
          </w:p>
        </w:tc>
      </w:tr>
    </w:tbl>
    <w:p>
      <w:pPr>
        <w:pStyle w:val="0"/>
        <w:widowControl w:val="1"/>
        <w:rPr>
          <w:rFonts w:hint="default"/>
          <w:color w:val="auto"/>
          <w:kern w:val="0"/>
        </w:rPr>
      </w:pPr>
    </w:p>
    <w:p>
      <w:pPr>
        <w:pStyle w:val="0"/>
        <w:widowControl w:val="1"/>
        <w:ind w:firstLine="240" w:firstLineChars="100"/>
        <w:rPr>
          <w:rFonts w:hint="default"/>
          <w:color w:val="auto"/>
          <w:kern w:val="0"/>
        </w:rPr>
      </w:pPr>
      <w:r>
        <w:rPr>
          <w:rFonts w:hint="default"/>
          <w:color w:val="auto"/>
          <w:kern w:val="0"/>
        </w:rPr>
        <w:t>水道使用水量の認定を受けたいので</w:t>
      </w:r>
      <w:r>
        <w:rPr>
          <w:rFonts w:hint="eastAsia"/>
          <w:color w:val="auto"/>
          <w:kern w:val="0"/>
        </w:rPr>
        <w:t>申請します</w:t>
      </w:r>
      <w:r>
        <w:rPr>
          <w:rFonts w:hint="default"/>
          <w:color w:val="auto"/>
          <w:kern w:val="0"/>
        </w:rPr>
        <w:t>。</w:t>
      </w:r>
    </w:p>
    <w:tbl>
      <w:tblPr>
        <w:tblStyle w:val="27"/>
        <w:tblW w:w="0" w:type="auto"/>
        <w:tblInd w:w="0" w:type="dxa"/>
        <w:tblLayout w:type="fixed"/>
        <w:tblLook w:firstRow="1" w:lastRow="0" w:firstColumn="1" w:lastColumn="0" w:noHBand="0" w:noVBand="1" w:val="04A0"/>
      </w:tblPr>
      <w:tblGrid>
        <w:gridCol w:w="2028"/>
        <w:gridCol w:w="1560"/>
        <w:gridCol w:w="5868"/>
      </w:tblGrid>
      <w:tr>
        <w:trPr/>
        <w:tc>
          <w:tcPr>
            <w:tcW w:w="2028" w:type="dxa"/>
            <w:vAlign w:val="top"/>
          </w:tcPr>
          <w:p>
            <w:pPr>
              <w:pStyle w:val="0"/>
              <w:jc w:val="distribute"/>
              <w:rPr>
                <w:rFonts w:hint="eastAsia"/>
                <w:color w:val="auto"/>
              </w:rPr>
            </w:pPr>
            <w:r>
              <w:rPr>
                <w:rFonts w:hint="eastAsia"/>
                <w:color w:val="auto"/>
              </w:rPr>
              <w:t>給水装置所在地</w:t>
            </w:r>
          </w:p>
        </w:tc>
        <w:tc>
          <w:tcPr>
            <w:tcW w:w="74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028" w:type="dxa"/>
            <w:vAlign w:val="top"/>
          </w:tcPr>
          <w:p>
            <w:pPr>
              <w:pStyle w:val="0"/>
              <w:jc w:val="distribute"/>
              <w:rPr>
                <w:rFonts w:hint="eastAsia"/>
                <w:color w:val="auto"/>
              </w:rPr>
            </w:pPr>
            <w:r>
              <w:rPr>
                <w:rFonts w:hint="eastAsia"/>
                <w:color w:val="auto"/>
              </w:rPr>
              <w:t>メーター番号</w:t>
            </w:r>
          </w:p>
        </w:tc>
        <w:tc>
          <w:tcPr>
            <w:tcW w:w="74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416" w:hRule="atLeast"/>
        </w:trPr>
        <w:tc>
          <w:tcPr>
            <w:tcW w:w="202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color w:val="auto"/>
              </w:rPr>
              <w:t>修理施工工事店</w:t>
            </w:r>
          </w:p>
        </w:tc>
        <w:tc>
          <w:tcPr>
            <w:tcW w:w="15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color w:val="auto"/>
              </w:rPr>
              <w:t>工事店名</w:t>
            </w:r>
          </w:p>
        </w:tc>
        <w:tc>
          <w:tcPr>
            <w:tcW w:w="58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p>
        </w:tc>
      </w:tr>
      <w:tr>
        <w:trPr>
          <w:trHeight w:val="416" w:hRule="atLeast"/>
        </w:trPr>
        <w:tc>
          <w:tcPr>
            <w:tcW w:w="20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color w:val="auto"/>
              </w:rPr>
              <w:t>担当者名</w:t>
            </w:r>
          </w:p>
        </w:tc>
        <w:tc>
          <w:tcPr>
            <w:tcW w:w="58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p>
        </w:tc>
      </w:tr>
      <w:tr>
        <w:trPr>
          <w:trHeight w:val="501" w:hRule="atLeast"/>
        </w:trPr>
        <w:tc>
          <w:tcPr>
            <w:tcW w:w="20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color w:val="auto"/>
              </w:rPr>
              <w:t>電話番号</w:t>
            </w:r>
          </w:p>
        </w:tc>
        <w:tc>
          <w:tcPr>
            <w:tcW w:w="58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0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修理依頼日･指針</w:t>
            </w:r>
          </w:p>
        </w:tc>
        <w:tc>
          <w:tcPr>
            <w:tcW w:w="7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年　　　月　　　日　　　　　　㎥</w:t>
            </w:r>
          </w:p>
        </w:tc>
      </w:tr>
      <w:tr>
        <w:trPr/>
        <w:tc>
          <w:tcPr>
            <w:tcW w:w="20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修理完了日･指針</w:t>
            </w:r>
          </w:p>
        </w:tc>
        <w:tc>
          <w:tcPr>
            <w:tcW w:w="7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年　　　月　　　日　　　　　　㎥</w:t>
            </w:r>
          </w:p>
        </w:tc>
      </w:tr>
      <w:tr>
        <w:trPr>
          <w:trHeight w:val="1850" w:hRule="atLeast"/>
        </w:trPr>
        <w:tc>
          <w:tcPr>
            <w:tcW w:w="2028" w:type="dxa"/>
            <w:vAlign w:val="center"/>
          </w:tcPr>
          <w:p>
            <w:pPr>
              <w:pStyle w:val="0"/>
              <w:jc w:val="distribute"/>
              <w:rPr>
                <w:rFonts w:hint="eastAsia"/>
                <w:color w:val="auto"/>
              </w:rPr>
            </w:pPr>
            <w:r>
              <w:rPr>
                <w:rFonts w:hint="eastAsia"/>
                <w:color w:val="auto"/>
              </w:rPr>
              <w:t>修理箇所・内容</w:t>
            </w:r>
          </w:p>
        </w:tc>
        <w:tc>
          <w:tcPr>
            <w:tcW w:w="74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left"/>
              <w:rPr>
                <w:rFonts w:hint="eastAsia"/>
                <w:color w:val="auto"/>
              </w:rPr>
            </w:pPr>
            <w:r>
              <w:rPr>
                <w:rFonts w:hint="eastAsia"/>
                <w:color w:val="auto"/>
              </w:rPr>
              <w:t>※修理前・修理後の写真を添付してください。</w:t>
            </w:r>
          </w:p>
        </w:tc>
      </w:tr>
    </w:tbl>
    <w:p>
      <w:pPr>
        <w:pStyle w:val="0"/>
        <w:widowControl w:val="1"/>
        <w:spacing w:line="14" w:lineRule="auto"/>
        <w:ind w:firstLine="240" w:firstLineChars="100"/>
        <w:rPr>
          <w:rFonts w:hint="default"/>
          <w:color w:val="auto"/>
          <w:kern w:val="0"/>
        </w:rPr>
      </w:pPr>
      <w:r>
        <w:rPr>
          <w:rFonts w:hint="eastAsia"/>
          <w:color w:val="auto"/>
          <w:kern w:val="0"/>
        </w:rPr>
        <w:t>【注意事項】</w:t>
      </w:r>
    </w:p>
    <w:p>
      <w:pPr>
        <w:pStyle w:val="0"/>
        <w:widowControl w:val="1"/>
        <w:spacing w:line="14" w:lineRule="auto"/>
        <w:ind w:firstLine="480" w:firstLineChars="200"/>
        <w:rPr>
          <w:rFonts w:hint="default"/>
          <w:color w:val="auto"/>
          <w:kern w:val="0"/>
        </w:rPr>
      </w:pPr>
      <w:r>
        <w:rPr>
          <w:rFonts w:hint="eastAsia"/>
          <w:color w:val="auto"/>
          <w:kern w:val="0"/>
        </w:rPr>
        <w:t>１　水道使用水量の認定は原則として１月分のみです。</w:t>
      </w:r>
    </w:p>
    <w:p>
      <w:pPr>
        <w:pStyle w:val="0"/>
        <w:widowControl w:val="1"/>
        <w:spacing w:line="14" w:lineRule="auto"/>
        <w:ind w:left="720" w:leftChars="200" w:hanging="240" w:hangingChars="100"/>
        <w:rPr>
          <w:rFonts w:hint="default"/>
          <w:color w:val="auto"/>
          <w:kern w:val="0"/>
        </w:rPr>
      </w:pPr>
      <w:r>
        <w:rPr>
          <w:rFonts w:hint="eastAsia"/>
          <w:color w:val="auto"/>
          <w:kern w:val="0"/>
        </w:rPr>
        <w:t>２　陸前高田市水道使用水量及び用途の認定に関する要綱第４に該当する場合は、</w:t>
      </w:r>
      <w:bookmarkStart w:id="0" w:name="_GoBack"/>
      <w:bookmarkEnd w:id="0"/>
      <w:r>
        <w:rPr>
          <w:rFonts w:hint="eastAsia"/>
          <w:color w:val="auto"/>
          <w:kern w:val="0"/>
        </w:rPr>
        <w:t>認定の適用除外となります。</w:t>
      </w:r>
    </w:p>
    <w:p>
      <w:pPr>
        <w:pStyle w:val="0"/>
        <w:spacing w:line="14" w:lineRule="auto"/>
        <w:ind w:left="1440" w:leftChars="100" w:hanging="1200" w:hangingChars="500"/>
        <w:jc w:val="left"/>
        <w:rPr>
          <w:rFonts w:hint="default"/>
          <w:color w:val="auto"/>
          <w:kern w:val="0"/>
        </w:rPr>
      </w:pPr>
      <w:r>
        <w:rPr>
          <w:rFonts w:hint="eastAsia"/>
          <w:color w:val="auto"/>
          <w:kern w:val="0"/>
        </w:rPr>
        <w:t>　（例）⑴</w:t>
      </w:r>
      <w:r>
        <w:rPr>
          <w:rFonts w:hint="default"/>
          <w:color w:val="auto"/>
          <w:kern w:val="0"/>
        </w:rPr>
        <w:t>　</w:t>
      </w:r>
      <w:r>
        <w:rPr>
          <w:rFonts w:hint="eastAsia"/>
          <w:color w:val="auto"/>
          <w:kern w:val="0"/>
        </w:rPr>
        <w:t>蛇口、立ち上がり管、水洗トイレの洗浄器具等、漏水の事実を容易に認識できる箇所からの漏水の場合</w:t>
      </w:r>
    </w:p>
    <w:p>
      <w:pPr>
        <w:pStyle w:val="0"/>
        <w:spacing w:line="14" w:lineRule="auto"/>
        <w:ind w:left="1440" w:leftChars="500" w:hanging="240" w:hangingChars="100"/>
        <w:jc w:val="left"/>
        <w:rPr>
          <w:rFonts w:hint="default"/>
          <w:color w:val="auto"/>
          <w:kern w:val="0"/>
        </w:rPr>
      </w:pPr>
      <w:r>
        <w:rPr>
          <w:rFonts w:hint="eastAsia"/>
          <w:color w:val="auto"/>
          <w:kern w:val="0"/>
        </w:rPr>
        <w:t>⑵　ボイラー、温水器、給湯器等の機器の故障による漏水及び給水装置以外での漏水の場合（ただし、地下漏水又は地下漏水に準ずる漏水で発見が困難な状態であった場合を除く。）</w:t>
      </w:r>
    </w:p>
    <w:p>
      <w:pPr>
        <w:pStyle w:val="0"/>
        <w:spacing w:line="14" w:lineRule="auto"/>
        <w:ind w:left="480" w:leftChars="200" w:firstLine="720" w:firstLineChars="300"/>
        <w:jc w:val="left"/>
        <w:rPr>
          <w:rFonts w:hint="default"/>
          <w:color w:val="auto"/>
          <w:kern w:val="0"/>
        </w:rPr>
      </w:pPr>
      <w:r>
        <w:rPr>
          <w:rFonts w:hint="eastAsia"/>
          <w:color w:val="auto"/>
          <w:kern w:val="0"/>
        </w:rPr>
        <w:t>⑶　受水槽以降の漏水の場合</w:t>
      </w:r>
    </w:p>
    <w:p>
      <w:pPr>
        <w:pStyle w:val="0"/>
        <w:widowControl w:val="1"/>
        <w:spacing w:line="14" w:lineRule="auto"/>
        <w:ind w:left="480" w:leftChars="200" w:firstLine="720" w:firstLineChars="300"/>
        <w:rPr>
          <w:rFonts w:hint="default"/>
          <w:color w:val="FF0000"/>
          <w:kern w:val="0"/>
        </w:rPr>
      </w:pPr>
      <w:r>
        <w:rPr>
          <w:rFonts w:hint="eastAsia"/>
          <w:color w:val="auto"/>
          <w:kern w:val="0"/>
        </w:rPr>
        <w:t>⑷　水抜栓の操作不良による漏水の場合</w:t>
      </w:r>
    </w:p>
    <w:sectPr>
      <w:headerReference r:id="rId5" w:type="default"/>
      <w:pgSz w:w="11906" w:h="16838"/>
      <w:pgMar w:top="1418" w:right="1134" w:bottom="851" w:left="1531"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様式第１号（第５関係）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7"/>
  <w:drawingGridHorizontalSpacing w:val="12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pPr>
    </w:pPrDefault>
  </w:docDefaults>
  <w:style w:type="paragraph" w:styleId="0" w:default="1">
    <w:name w:val="Normal"/>
    <w:next w:val="0"/>
    <w:link w:val="0"/>
    <w:uiPriority w:val="0"/>
    <w:qFormat/>
    <w:pPr>
      <w:widowControl w:val="0"/>
      <w:jc w:val="both"/>
    </w:pPr>
    <w:rPr>
      <w:rFonts w:ascii="ＭＳ 明朝" w:eastAsia="ＭＳ 明朝"/>
      <w:sz w:val="24"/>
    </w:rPr>
  </w:style>
  <w:style w:type="paragraph" w:styleId="1">
    <w:name w:val="heading 1"/>
    <w:basedOn w:val="0"/>
    <w:next w:val="0"/>
    <w:link w:val="23"/>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 Spacing"/>
    <w:next w:val="20"/>
    <w:link w:val="0"/>
    <w:uiPriority w:val="0"/>
    <w:qFormat/>
    <w:pPr>
      <w:widowControl w:val="0"/>
      <w:jc w:val="both"/>
    </w:pPr>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見出し 1 (文字)"/>
    <w:basedOn w:val="10"/>
    <w:next w:val="23"/>
    <w:link w:val="1"/>
    <w:uiPriority w:val="0"/>
    <w:rPr>
      <w:rFonts w:asciiTheme="majorHAnsi" w:hAnsiTheme="majorHAnsi" w:eastAsiaTheme="majorEastAsia"/>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1314</TotalTime>
  <Pages>4</Pages>
  <Words>0</Words>
  <Characters>1955</Characters>
  <Application>JUST Note</Application>
  <Lines>648</Lines>
  <Paragraphs>77</Paragraphs>
  <Company>Hewlett-Packard Company</Company>
  <CharactersWithSpaces>2020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戸羽 謙一</dc:creator>
  <cp:lastModifiedBy>佐々木 清敏</cp:lastModifiedBy>
  <cp:lastPrinted>2025-02-05T08:09:43Z</cp:lastPrinted>
  <dcterms:created xsi:type="dcterms:W3CDTF">2014-09-25T03:00:00Z</dcterms:created>
  <dcterms:modified xsi:type="dcterms:W3CDTF">2025-02-05T07:29:16Z</dcterms:modified>
  <cp:revision>21</cp:revision>
</cp:coreProperties>
</file>